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FD" w:rsidRDefault="00A134FD">
      <w:pPr>
        <w:tabs>
          <w:tab w:val="left" w:pos="2026"/>
          <w:tab w:val="left" w:pos="3652"/>
        </w:tabs>
        <w:spacing w:before="11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</w:pPr>
    </w:p>
    <w:p w:rsidR="00A134FD" w:rsidRDefault="00B86124">
      <w:pPr>
        <w:pStyle w:val="Heading1"/>
        <w:spacing w:before="92"/>
        <w:ind w:left="522"/>
      </w:pPr>
      <w:r>
        <w:t>Department of Electrical Engineering</w:t>
      </w:r>
    </w:p>
    <w:p w:rsidR="00A134FD" w:rsidRDefault="00B86124">
      <w:pPr>
        <w:spacing w:before="156"/>
        <w:ind w:left="522"/>
        <w:rPr>
          <w:b/>
          <w:sz w:val="36"/>
          <w:szCs w:val="36"/>
        </w:rPr>
      </w:pPr>
      <w:r>
        <w:rPr>
          <w:b/>
          <w:color w:val="B30838"/>
          <w:sz w:val="36"/>
          <w:szCs w:val="36"/>
        </w:rPr>
        <w:t>Celebrating Engineering Week</w:t>
      </w:r>
    </w:p>
    <w:p w:rsidR="00A134FD" w:rsidRDefault="00B86124">
      <w:pPr>
        <w:spacing w:before="143"/>
        <w:ind w:left="522"/>
        <w:rPr>
          <w:color w:val="000000"/>
          <w:sz w:val="20"/>
          <w:szCs w:val="20"/>
        </w:rPr>
      </w:pPr>
      <w:r>
        <w:rPr>
          <w:color w:val="636466"/>
          <w:sz w:val="32"/>
          <w:szCs w:val="32"/>
        </w:rPr>
        <w:t>Winter Quarter 2010</w:t>
      </w:r>
    </w:p>
    <w:p w:rsidR="00A134FD" w:rsidRDefault="00B8612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-115887</wp:posOffset>
            </wp:positionH>
            <wp:positionV relativeFrom="paragraph">
              <wp:posOffset>142875</wp:posOffset>
            </wp:positionV>
            <wp:extent cx="3887788" cy="2938444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788" cy="2938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34FD" w:rsidRDefault="00B86124">
      <w:pPr>
        <w:spacing w:before="88"/>
        <w:ind w:left="6200"/>
        <w:rPr>
          <w:b/>
          <w:sz w:val="38"/>
          <w:szCs w:val="38"/>
        </w:rPr>
      </w:pPr>
      <w:r>
        <w:rPr>
          <w:b/>
          <w:sz w:val="38"/>
          <w:szCs w:val="38"/>
        </w:rPr>
        <w:t>Smart Reliability</w:t>
      </w:r>
    </w:p>
    <w:p w:rsidR="00A134FD" w:rsidRDefault="00B86124">
      <w:pPr>
        <w:pStyle w:val="Heading1"/>
        <w:spacing w:before="94" w:line="242" w:lineRule="auto"/>
        <w:ind w:right="459" w:firstLine="6200"/>
      </w:pPr>
      <w:proofErr w:type="spellStart"/>
      <w:r>
        <w:t>D</w:t>
      </w:r>
      <w:r w:rsidR="001E7444">
        <w:t>D</w:t>
      </w:r>
      <w:r>
        <w:t>r</w:t>
      </w:r>
      <w:proofErr w:type="spellEnd"/>
      <w:r>
        <w:t xml:space="preserve">. </w:t>
      </w:r>
      <w:proofErr w:type="spellStart"/>
      <w:r>
        <w:t>Khosrow</w:t>
      </w:r>
      <w:proofErr w:type="spellEnd"/>
      <w:r>
        <w:t xml:space="preserve"> </w:t>
      </w:r>
      <w:proofErr w:type="spellStart"/>
      <w:r>
        <w:t>Moslehi</w:t>
      </w:r>
      <w:proofErr w:type="spellEnd"/>
      <w:r>
        <w:t xml:space="preserve"> ABB </w:t>
      </w:r>
      <w:proofErr w:type="spellStart"/>
      <w:r>
        <w:t>Inc</w:t>
      </w:r>
      <w:proofErr w:type="spellEnd"/>
    </w:p>
    <w:p w:rsidR="00A134FD" w:rsidRDefault="00B86124">
      <w:pPr>
        <w:spacing w:before="3"/>
        <w:ind w:left="6200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A134FD" w:rsidRDefault="00B86124">
      <w:pPr>
        <w:spacing w:before="86"/>
        <w:ind w:left="6200"/>
        <w:rPr>
          <w:b/>
          <w:sz w:val="28"/>
          <w:szCs w:val="28"/>
        </w:rPr>
      </w:pPr>
      <w:r>
        <w:rPr>
          <w:b/>
          <w:sz w:val="28"/>
          <w:szCs w:val="28"/>
        </w:rPr>
        <w:t>Feb 18, 2010</w:t>
      </w:r>
    </w:p>
    <w:p w:rsidR="00A134FD" w:rsidRDefault="00B86124">
      <w:pPr>
        <w:spacing w:before="78"/>
        <w:ind w:left="6200"/>
        <w:rPr>
          <w:b/>
          <w:sz w:val="28"/>
          <w:szCs w:val="28"/>
        </w:rPr>
      </w:pPr>
      <w:r>
        <w:rPr>
          <w:b/>
          <w:sz w:val="28"/>
          <w:szCs w:val="28"/>
        </w:rPr>
        <w:t>4:10 – 5 p.m.</w:t>
      </w:r>
    </w:p>
    <w:p w:rsidR="00A134FD" w:rsidRDefault="00B86124">
      <w:pPr>
        <w:pStyle w:val="Heading1"/>
        <w:spacing w:before="116"/>
        <w:ind w:firstLine="6200"/>
      </w:pPr>
      <w:r>
        <w:t>R</w:t>
      </w:r>
      <w:r w:rsidR="001E7444">
        <w:t>R</w:t>
      </w:r>
      <w:bookmarkStart w:id="0" w:name="_GoBack"/>
      <w:bookmarkEnd w:id="0"/>
      <w:r>
        <w:t>oom MPR</w:t>
      </w:r>
    </w:p>
    <w:p w:rsidR="00A134FD" w:rsidRDefault="00B86124">
      <w:pPr>
        <w:spacing w:before="4" w:line="242" w:lineRule="auto"/>
        <w:ind w:left="6200" w:right="459"/>
        <w:rPr>
          <w:sz w:val="24"/>
          <w:szCs w:val="24"/>
        </w:rPr>
      </w:pPr>
      <w:proofErr w:type="spellStart"/>
      <w:r>
        <w:rPr>
          <w:sz w:val="24"/>
          <w:szCs w:val="24"/>
        </w:rPr>
        <w:t>Bannan</w:t>
      </w:r>
      <w:proofErr w:type="spellEnd"/>
      <w:r>
        <w:rPr>
          <w:sz w:val="24"/>
          <w:szCs w:val="24"/>
        </w:rPr>
        <w:t xml:space="preserve"> Engineering Santa Clara University</w:t>
      </w:r>
    </w:p>
    <w:p w:rsidR="00A134FD" w:rsidRDefault="00A134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A134FD" w:rsidRDefault="00A134FD">
      <w:pPr>
        <w:rPr>
          <w:sz w:val="20"/>
          <w:szCs w:val="20"/>
        </w:rPr>
      </w:pPr>
    </w:p>
    <w:p w:rsidR="00A134FD" w:rsidRDefault="00A134FD">
      <w:pPr>
        <w:rPr>
          <w:sz w:val="20"/>
          <w:szCs w:val="20"/>
        </w:rPr>
      </w:pPr>
    </w:p>
    <w:p w:rsidR="00A134FD" w:rsidRDefault="00A134FD">
      <w:pPr>
        <w:rPr>
          <w:sz w:val="20"/>
          <w:szCs w:val="20"/>
        </w:rPr>
      </w:pPr>
    </w:p>
    <w:p w:rsidR="00A134FD" w:rsidRDefault="00A134FD">
      <w:pPr>
        <w:rPr>
          <w:sz w:val="20"/>
          <w:szCs w:val="20"/>
        </w:rPr>
        <w:sectPr w:rsidR="00A134FD">
          <w:headerReference w:type="default" r:id="rId8"/>
          <w:footerReference w:type="default" r:id="rId9"/>
          <w:pgSz w:w="12240" w:h="15840"/>
          <w:pgMar w:top="900" w:right="1220" w:bottom="280" w:left="1720" w:header="360" w:footer="360" w:gutter="0"/>
          <w:pgNumType w:start="1"/>
          <w:cols w:space="720"/>
        </w:sectPr>
      </w:pPr>
    </w:p>
    <w:p w:rsidR="00A134FD" w:rsidRDefault="00A134FD">
      <w:pPr>
        <w:pStyle w:val="Heading2"/>
        <w:spacing w:line="300" w:lineRule="auto"/>
        <w:ind w:left="0"/>
        <w:rPr>
          <w:color w:val="B38808"/>
        </w:rPr>
      </w:pPr>
      <w:bookmarkStart w:id="2" w:name="_heading=h.6woindy5qa1z" w:colFirst="0" w:colLast="0"/>
      <w:bookmarkEnd w:id="2"/>
    </w:p>
    <w:p w:rsidR="00A134FD" w:rsidRDefault="00A134FD">
      <w:pPr>
        <w:pStyle w:val="Heading2"/>
        <w:spacing w:line="300" w:lineRule="auto"/>
        <w:rPr>
          <w:color w:val="B38808"/>
        </w:rPr>
        <w:sectPr w:rsidR="00A134FD">
          <w:type w:val="continuous"/>
          <w:pgSz w:w="12240" w:h="15840"/>
          <w:pgMar w:top="900" w:right="1220" w:bottom="280" w:left="1720" w:header="360" w:footer="360" w:gutter="0"/>
          <w:cols w:num="3" w:space="720" w:equalWidth="0">
            <w:col w:w="2620" w:space="720"/>
            <w:col w:w="2620" w:space="720"/>
            <w:col w:w="2620" w:space="0"/>
          </w:cols>
        </w:sectPr>
      </w:pPr>
      <w:bookmarkStart w:id="3" w:name="_heading=h.zb47tt9r7bpa" w:colFirst="0" w:colLast="0"/>
      <w:bookmarkEnd w:id="3"/>
    </w:p>
    <w:p w:rsidR="00A134FD" w:rsidRDefault="00B86124">
      <w:pPr>
        <w:pStyle w:val="Heading2"/>
        <w:spacing w:line="300" w:lineRule="auto"/>
        <w:ind w:right="255"/>
        <w:rPr>
          <w:color w:val="B38808"/>
        </w:rPr>
      </w:pPr>
      <w:bookmarkStart w:id="4" w:name="_heading=h.xlhd3w3gzgdk" w:colFirst="0" w:colLast="0"/>
      <w:bookmarkEnd w:id="4"/>
      <w:r>
        <w:br w:type="column"/>
      </w:r>
    </w:p>
    <w:p w:rsidR="00A134FD" w:rsidRDefault="00B86124">
      <w:pPr>
        <w:pStyle w:val="Heading2"/>
        <w:spacing w:line="300" w:lineRule="auto"/>
        <w:ind w:left="-132"/>
        <w:rPr>
          <w:color w:val="B38808"/>
        </w:rPr>
      </w:pPr>
      <w:bookmarkStart w:id="5" w:name="_heading=h.5k5wivlu7zl7" w:colFirst="0" w:colLast="0"/>
      <w:bookmarkEnd w:id="5"/>
      <w:r>
        <w:rPr>
          <w:color w:val="B38808"/>
        </w:rPr>
        <w:t>Abstract</w:t>
      </w:r>
    </w:p>
    <w:p w:rsidR="00A134FD" w:rsidRDefault="00B86124">
      <w:pPr>
        <w:spacing w:before="103" w:line="300" w:lineRule="auto"/>
        <w:ind w:left="-132"/>
        <w:rPr>
          <w:color w:val="B38808"/>
        </w:rPr>
      </w:pPr>
      <w:r>
        <w:rPr>
          <w:sz w:val="16"/>
          <w:szCs w:val="16"/>
        </w:rPr>
        <w:t>Increasing complexity of power grids, growing demand, and requi</w:t>
      </w:r>
      <w:r>
        <w:rPr>
          <w:sz w:val="16"/>
          <w:szCs w:val="16"/>
        </w:rPr>
        <w:t xml:space="preserve">rement for greater grid reliability, security and efficiency as well as environmental and energy sustainability concerns continue to highlight the need for a quantum leap in harnessing communication and </w:t>
      </w:r>
      <w:proofErr w:type="spellStart"/>
      <w:r>
        <w:rPr>
          <w:sz w:val="16"/>
          <w:szCs w:val="16"/>
        </w:rPr>
        <w:t>infomation</w:t>
      </w:r>
      <w:proofErr w:type="spellEnd"/>
      <w:r>
        <w:rPr>
          <w:sz w:val="16"/>
          <w:szCs w:val="16"/>
        </w:rPr>
        <w:t xml:space="preserve"> technologies. This leap toward a “smarter”</w:t>
      </w:r>
      <w:r>
        <w:rPr>
          <w:sz w:val="16"/>
          <w:szCs w:val="16"/>
        </w:rPr>
        <w:t xml:space="preserve"> electricity grid is </w:t>
      </w:r>
      <w:proofErr w:type="gramStart"/>
      <w:r>
        <w:rPr>
          <w:sz w:val="16"/>
          <w:szCs w:val="16"/>
        </w:rPr>
        <w:t>now  widely</w:t>
      </w:r>
      <w:proofErr w:type="gramEnd"/>
      <w:r>
        <w:rPr>
          <w:sz w:val="16"/>
          <w:szCs w:val="16"/>
        </w:rPr>
        <w:t xml:space="preserve"> referred to as “smart grid”. This seminar reviews the grid reliability challenges and the impact of major smart grid resources such as renewables, demand response, storage. A grid-wide IT architectural framework, based on a</w:t>
      </w:r>
      <w:r>
        <w:rPr>
          <w:sz w:val="16"/>
          <w:szCs w:val="16"/>
        </w:rPr>
        <w:t xml:space="preserve"> distributed autonomous architecture and a set of coordinated closed loop controls, is presented to meet these challenge. </w:t>
      </w:r>
    </w:p>
    <w:p w:rsidR="00A134FD" w:rsidRDefault="00B86124">
      <w:pPr>
        <w:pStyle w:val="Heading2"/>
        <w:spacing w:line="300" w:lineRule="auto"/>
        <w:rPr>
          <w:color w:val="B38808"/>
        </w:rPr>
      </w:pPr>
      <w:bookmarkStart w:id="6" w:name="_heading=h.ofm5vufz8a9y" w:colFirst="0" w:colLast="0"/>
      <w:bookmarkEnd w:id="6"/>
      <w:r>
        <w:br w:type="column"/>
      </w:r>
    </w:p>
    <w:p w:rsidR="00A134FD" w:rsidRDefault="00B86124">
      <w:pPr>
        <w:pStyle w:val="Heading2"/>
        <w:spacing w:line="300" w:lineRule="auto"/>
        <w:ind w:left="0" w:right="-30"/>
        <w:rPr>
          <w:color w:val="B38808"/>
        </w:rPr>
      </w:pPr>
      <w:bookmarkStart w:id="7" w:name="_heading=h.o3uvdbd9rfft" w:colFirst="0" w:colLast="0"/>
      <w:bookmarkEnd w:id="7"/>
      <w:r>
        <w:rPr>
          <w:color w:val="B38808"/>
        </w:rPr>
        <w:t>Biography</w:t>
      </w:r>
    </w:p>
    <w:p w:rsidR="00A134FD" w:rsidRDefault="00B86124">
      <w:pPr>
        <w:spacing w:before="103" w:line="300" w:lineRule="auto"/>
        <w:ind w:right="-30"/>
      </w:pPr>
      <w:proofErr w:type="spellStart"/>
      <w:r>
        <w:rPr>
          <w:rFonts w:ascii="Helvetica Neue Light" w:eastAsia="Helvetica Neue Light" w:hAnsi="Helvetica Neue Light" w:cs="Helvetica Neue Light"/>
          <w:sz w:val="16"/>
          <w:szCs w:val="16"/>
        </w:rPr>
        <w:t>Khosrow</w:t>
      </w:r>
      <w:proofErr w:type="spellEnd"/>
      <w:r>
        <w:rPr>
          <w:rFonts w:ascii="Helvetica Neue Light" w:eastAsia="Helvetica Neue Light" w:hAnsi="Helvetica Neue Light" w:cs="Helvetica Neue Light"/>
          <w:sz w:val="16"/>
          <w:szCs w:val="16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sz w:val="16"/>
          <w:szCs w:val="16"/>
        </w:rPr>
        <w:t>Moslehi</w:t>
      </w:r>
      <w:proofErr w:type="spellEnd"/>
      <w:r>
        <w:rPr>
          <w:rFonts w:ascii="Helvetica Neue Light" w:eastAsia="Helvetica Neue Light" w:hAnsi="Helvetica Neue Light" w:cs="Helvetica Neue Light"/>
          <w:sz w:val="16"/>
          <w:szCs w:val="16"/>
        </w:rPr>
        <w:t xml:space="preserve"> received his PhD from the University of California at Berkeley. He is the Director of Product Development at ABB Network Management in Santa Clara, California. Dr. </w:t>
      </w:r>
      <w:proofErr w:type="spellStart"/>
      <w:r>
        <w:rPr>
          <w:rFonts w:ascii="Helvetica Neue Light" w:eastAsia="Helvetica Neue Light" w:hAnsi="Helvetica Neue Light" w:cs="Helvetica Neue Light"/>
          <w:sz w:val="16"/>
          <w:szCs w:val="16"/>
        </w:rPr>
        <w:t>Moslehi</w:t>
      </w:r>
      <w:proofErr w:type="spellEnd"/>
      <w:r>
        <w:rPr>
          <w:rFonts w:ascii="Helvetica Neue Light" w:eastAsia="Helvetica Neue Light" w:hAnsi="Helvetica Neue Light" w:cs="Helvetica Neue Light"/>
          <w:sz w:val="16"/>
          <w:szCs w:val="16"/>
        </w:rPr>
        <w:t xml:space="preserve"> has over 25 years of experience in research and development in power</w:t>
      </w:r>
      <w:r>
        <w:rPr>
          <w:rFonts w:ascii="Helvetica Neue Light" w:eastAsia="Helvetica Neue Light" w:hAnsi="Helvetica Neue Light" w:cs="Helvetica Neue Light"/>
          <w:sz w:val="16"/>
          <w:szCs w:val="16"/>
        </w:rPr>
        <w:t xml:space="preserve"> system analysis and optimization, system integration and architecture, and electricity markets. He has been active in various aspects of smart grid research since 2000</w:t>
      </w:r>
    </w:p>
    <w:sectPr w:rsidR="00A134FD">
      <w:type w:val="continuous"/>
      <w:pgSz w:w="12240" w:h="15840"/>
      <w:pgMar w:top="900" w:right="1220" w:bottom="280" w:left="1720" w:header="360" w:footer="360" w:gutter="0"/>
      <w:cols w:num="3" w:space="720" w:equalWidth="0">
        <w:col w:w="2935" w:space="247"/>
        <w:col w:w="2935" w:space="247"/>
        <w:col w:w="293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124" w:rsidRDefault="00B86124">
      <w:r>
        <w:separator/>
      </w:r>
    </w:p>
  </w:endnote>
  <w:endnote w:type="continuationSeparator" w:id="0">
    <w:p w:rsidR="00B86124" w:rsidRDefault="00B8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 Ligh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4FD" w:rsidRDefault="00A134FD">
    <w:pPr>
      <w:spacing w:before="103" w:line="300" w:lineRule="auto"/>
      <w:ind w:right="-30"/>
      <w:rPr>
        <w:rFonts w:ascii="Helvetica Neue Light" w:eastAsia="Helvetica Neue Light" w:hAnsi="Helvetica Neue Light" w:cs="Helvetica Neue Light"/>
        <w:sz w:val="16"/>
        <w:szCs w:val="16"/>
      </w:rPr>
    </w:pPr>
  </w:p>
  <w:bookmarkStart w:id="1" w:name="_heading=h.bexy9j6r7tgy" w:colFirst="0" w:colLast="0"/>
  <w:bookmarkEnd w:id="1"/>
  <w:p w:rsidR="00A134FD" w:rsidRDefault="00B86124">
    <w:pPr>
      <w:pStyle w:val="Title"/>
      <w:spacing w:before="86"/>
      <w:ind w:left="3060"/>
    </w:pPr>
    <w:r>
      <w:fldChar w:fldCharType="begin"/>
    </w:r>
    <w:r>
      <w:instrText xml:space="preserve"> HYPERLINK "http://www.scu.edu/" \h </w:instrText>
    </w:r>
    <w:r>
      <w:fldChar w:fldCharType="separate"/>
    </w:r>
    <w:r>
      <w:rPr>
        <w:color w:val="C0C0C0"/>
      </w:rPr>
      <w:t>www.scu.edu</w:t>
    </w:r>
    <w:r>
      <w:rPr>
        <w:color w:val="C0C0C0"/>
      </w:rPr>
      <w:fldChar w:fldCharType="end"/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5295900</wp:posOffset>
          </wp:positionH>
          <wp:positionV relativeFrom="paragraph">
            <wp:posOffset>0</wp:posOffset>
          </wp:positionV>
          <wp:extent cx="913765" cy="343534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765" cy="3435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34FD" w:rsidRDefault="00A134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124" w:rsidRDefault="00B86124">
      <w:r>
        <w:separator/>
      </w:r>
    </w:p>
  </w:footnote>
  <w:footnote w:type="continuationSeparator" w:id="0">
    <w:p w:rsidR="00B86124" w:rsidRDefault="00B86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4FD" w:rsidRDefault="00B86124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454025</wp:posOffset>
          </wp:positionH>
          <wp:positionV relativeFrom="page">
            <wp:posOffset>428625</wp:posOffset>
          </wp:positionV>
          <wp:extent cx="6844043" cy="916249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4043" cy="916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4FD"/>
    <w:rsid w:val="001E7444"/>
    <w:rsid w:val="00A134FD"/>
    <w:rsid w:val="00B8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52717"/>
  <w15:docId w15:val="{846E1A1A-3C9C-4687-B556-BF1E7CC3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"/>
      <w:ind w:left="620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03"/>
      <w:ind w:left="444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87"/>
      <w:ind w:left="2420"/>
    </w:pPr>
    <w:rPr>
      <w:b/>
      <w:bCs/>
      <w:sz w:val="40"/>
      <w:szCs w:val="40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3RF7r5DBEPAL6l87IUwHt297f3g==">AMUW2mWWKMpYTCn2oBLkVGy5M7KgN+pqGj2/D2vR8kEyM1V//tlFxkdlfJgr7T3Xk6VWfYn2woSDRi+ozZtzaF301o/aNbIxe1PnJ4H8fvVcWq2aRf9jJgF0NR8wYJWu5FJYvYV3V3aha1B5by6TqkbozBWm6hoCwX4F1pBpm1Ss//XUj/JX+dHIVjuGbJRQlEKei27/lwV0iswFMjs/yIoR9gxkJlSDWSvQjyn2RYIuheyGO/6t/8tbfjESJqxq2m2VmMgCACqV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1170</Characters>
  <Application>Microsoft Office Word</Application>
  <DocSecurity>0</DocSecurity>
  <Lines>9</Lines>
  <Paragraphs>2</Paragraphs>
  <ScaleCrop>false</ScaleCrop>
  <Company>Santa Clara University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SCUTechSupport</cp:lastModifiedBy>
  <cp:revision>2</cp:revision>
  <dcterms:created xsi:type="dcterms:W3CDTF">2023-11-07T19:21:00Z</dcterms:created>
  <dcterms:modified xsi:type="dcterms:W3CDTF">2023-11-07T21:30:00Z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2010-08-30T00:00:00Z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2023-11-07T00:00:00Z</vt:filetime>
  </property>
  <property fmtid="{D5CDD505-2E9C-101B-9397-08002B2CF9AE}" pid="5" name="Producer">
    <vt:lpwstr>Adobe PDF Library 9.0</vt:lpwstr>
  </property>
</Properties>
</file>